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75E74" w14:textId="4CB69CFC" w:rsidR="00F82A23" w:rsidRDefault="00441EA4">
      <w:pPr>
        <w:rPr>
          <w:b/>
          <w:bCs/>
        </w:rPr>
      </w:pPr>
      <w:r w:rsidRPr="00441EA4">
        <w:rPr>
          <w:b/>
          <w:bCs/>
        </w:rPr>
        <w:t>Dave Martin August 16, 2026, Sermon</w:t>
      </w:r>
    </w:p>
    <w:p w14:paraId="5F047F09" w14:textId="77777777" w:rsidR="00441EA4" w:rsidRPr="00441EA4" w:rsidRDefault="00441EA4">
      <w:pPr>
        <w:rPr>
          <w:b/>
          <w:bCs/>
        </w:rPr>
      </w:pPr>
    </w:p>
    <w:p w14:paraId="4979A30B" w14:textId="77777777" w:rsidR="00F47681" w:rsidRPr="00F47681" w:rsidRDefault="00F47681" w:rsidP="00F47681">
      <w:pPr>
        <w:shd w:val="clear" w:color="auto" w:fill="FFFFFF"/>
        <w:spacing w:before="120" w:after="120" w:line="240" w:lineRule="auto"/>
        <w:ind w:right="480"/>
        <w:outlineLvl w:val="0"/>
        <w:rPr>
          <w:rFonts w:ascii="ProximaSoftBold" w:eastAsia="Times New Roman" w:hAnsi="ProximaSoftBold" w:cs="Times New Roman"/>
          <w:b/>
          <w:bCs/>
          <w:color w:val="171A20"/>
          <w:kern w:val="36"/>
          <w:sz w:val="33"/>
          <w:szCs w:val="33"/>
          <w14:ligatures w14:val="none"/>
        </w:rPr>
      </w:pPr>
      <w:r w:rsidRPr="00F47681">
        <w:rPr>
          <w:rFonts w:ascii="ProximaSoftBold" w:eastAsia="Times New Roman" w:hAnsi="ProximaSoftBold" w:cs="Times New Roman"/>
          <w:b/>
          <w:bCs/>
          <w:color w:val="171A20"/>
          <w:kern w:val="36"/>
          <w:sz w:val="33"/>
          <w:szCs w:val="33"/>
          <w14:ligatures w14:val="none"/>
        </w:rPr>
        <w:t>Sermon Notes: Expanding Our Prayer Horizons</w:t>
      </w:r>
    </w:p>
    <w:p w14:paraId="5A70CAB1" w14:textId="77777777" w:rsidR="00F47681" w:rsidRPr="00F47681" w:rsidRDefault="00F47681" w:rsidP="00F476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Main Takeaway:</w:t>
      </w: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True prayer, as modeled by Jesus in the Lord's Prayer, is a balanced practice that moves from God-centered petitions to personal needs, emphasizing daily dependence on God rather than self-sufficiency or material accumulation.</w:t>
      </w:r>
    </w:p>
    <w:p w14:paraId="341CBF25" w14:textId="77777777" w:rsidR="00F47681" w:rsidRPr="00F47681" w:rsidRDefault="00F47681" w:rsidP="00F47681">
      <w:pPr>
        <w:shd w:val="clear" w:color="auto" w:fill="FFFFFF"/>
        <w:spacing w:before="120" w:after="120" w:line="240" w:lineRule="auto"/>
        <w:outlineLvl w:val="1"/>
        <w:rPr>
          <w:rFonts w:ascii="ProximaSoftBold" w:eastAsia="Times New Roman" w:hAnsi="ProximaSoftBold" w:cs="Arial"/>
          <w:b/>
          <w:bCs/>
          <w:color w:val="171A20"/>
          <w:kern w:val="0"/>
          <w:sz w:val="30"/>
          <w:szCs w:val="30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30"/>
          <w:szCs w:val="30"/>
          <w14:ligatures w14:val="none"/>
        </w:rPr>
        <w:t>I. The Structure of the Lord's Prayer</w:t>
      </w:r>
    </w:p>
    <w:p w14:paraId="4DDDB5EC" w14:textId="77777777" w:rsidR="00F47681" w:rsidRPr="00F47681" w:rsidRDefault="00F47681" w:rsidP="00F476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The prayer, found in </w:t>
      </w: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Matthew 6:9-13</w:t>
      </w: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, is divided into two distinct halves:</w:t>
      </w:r>
    </w:p>
    <w:p w14:paraId="4D990383" w14:textId="77777777" w:rsidR="00F47681" w:rsidRPr="00F47681" w:rsidRDefault="00F47681" w:rsidP="00F4768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God-Focused (Verses 9-10):</w:t>
      </w: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Hallowing God’s name, praying for His kingdom to come, and His will to be done.</w:t>
      </w:r>
    </w:p>
    <w:p w14:paraId="02289E32" w14:textId="77777777" w:rsidR="00F47681" w:rsidRPr="00F47681" w:rsidRDefault="00F47681" w:rsidP="00F4768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Man-Focused (Verses 11-13):</w:t>
      </w: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Addressing daily needs, forgiveness, and protection from temptation.</w:t>
      </w:r>
    </w:p>
    <w:p w14:paraId="6B49A354" w14:textId="77777777" w:rsidR="00F47681" w:rsidRPr="00F47681" w:rsidRDefault="00F47681" w:rsidP="00F4768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Balanced Approach:</w:t>
      </w: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Jesus instructs us to pray for both the glory of God and our daily necessities. Neglecting the first half in favor of "us, us, us" makes prayer purely self-centered, which lacks spiritual power.</w:t>
      </w:r>
    </w:p>
    <w:p w14:paraId="030BAC15" w14:textId="77777777" w:rsidR="00F47681" w:rsidRPr="00F47681" w:rsidRDefault="00F47681" w:rsidP="00F47681">
      <w:pPr>
        <w:shd w:val="clear" w:color="auto" w:fill="FFFFFF"/>
        <w:spacing w:before="120" w:after="120" w:line="240" w:lineRule="auto"/>
        <w:outlineLvl w:val="1"/>
        <w:rPr>
          <w:rFonts w:ascii="ProximaSoftBold" w:eastAsia="Times New Roman" w:hAnsi="ProximaSoftBold" w:cs="Arial"/>
          <w:b/>
          <w:bCs/>
          <w:color w:val="171A20"/>
          <w:kern w:val="0"/>
          <w:sz w:val="30"/>
          <w:szCs w:val="30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30"/>
          <w:szCs w:val="30"/>
          <w14:ligatures w14:val="none"/>
        </w:rPr>
        <w:t>II. Petition: "Give Us This Day Our Daily Bread"</w:t>
      </w:r>
    </w:p>
    <w:p w14:paraId="71D54EA8" w14:textId="77777777" w:rsidR="00F47681" w:rsidRPr="00F47681" w:rsidRDefault="00F47681" w:rsidP="00F47681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This petition shifts the focus to our personal reliance on God.</w:t>
      </w:r>
    </w:p>
    <w:p w14:paraId="1F37899B" w14:textId="77777777" w:rsidR="00F47681" w:rsidRPr="00F47681" w:rsidRDefault="00F47681" w:rsidP="00F476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God Cares for "Small" Things:</w:t>
      </w: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Everything is small to God. He invites us to bring even minor, daily struggles to Him—not because we cannot handle them, but because He is a caring Father.</w:t>
      </w:r>
    </w:p>
    <w:p w14:paraId="30A6D28E" w14:textId="77777777" w:rsidR="00F47681" w:rsidRPr="00F47681" w:rsidRDefault="00F47681" w:rsidP="00F476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The Theology of "Today":</w:t>
      </w:r>
    </w:p>
    <w:p w14:paraId="0AE863DC" w14:textId="77777777" w:rsidR="00F47681" w:rsidRPr="00F47681" w:rsidRDefault="00F47681" w:rsidP="00F47681">
      <w:pPr>
        <w:numPr>
          <w:ilvl w:val="1"/>
          <w:numId w:val="2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The phrase "this day" implies a focus on immediate, daily dependence.</w:t>
      </w:r>
    </w:p>
    <w:p w14:paraId="104BB356" w14:textId="77777777" w:rsidR="00F47681" w:rsidRPr="00F47681" w:rsidRDefault="00F47681" w:rsidP="00F47681">
      <w:pPr>
        <w:numPr>
          <w:ilvl w:val="1"/>
          <w:numId w:val="2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It is an "anxiety killer" to live one day at a time, rather than obsessing over portfolios, careers, or future provisions.</w:t>
      </w:r>
    </w:p>
    <w:p w14:paraId="432B9780" w14:textId="77777777" w:rsidR="00F47681" w:rsidRPr="00F47681" w:rsidRDefault="00F47681" w:rsidP="00F47681">
      <w:pPr>
        <w:numPr>
          <w:ilvl w:val="1"/>
          <w:numId w:val="2"/>
        </w:numPr>
        <w:shd w:val="clear" w:color="auto" w:fill="FFFFFF"/>
        <w:spacing w:before="60" w:after="12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We must avoid the temptation to hoard or plan to the point of forgetting the Giver of all things.</w:t>
      </w:r>
    </w:p>
    <w:p w14:paraId="7A5FD83F" w14:textId="77777777" w:rsidR="00F47681" w:rsidRPr="00F47681" w:rsidRDefault="00F47681" w:rsidP="00F4768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Definition of "Daily Bread":</w:t>
      </w: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This encompasses both physical sustenance (food, clothing, money for necessities) and spiritual nourishment.</w:t>
      </w:r>
    </w:p>
    <w:p w14:paraId="49F7E56B" w14:textId="77777777" w:rsidR="00F47681" w:rsidRPr="00F47681" w:rsidRDefault="00F47681" w:rsidP="00F47681">
      <w:pPr>
        <w:shd w:val="clear" w:color="auto" w:fill="FFFFFF"/>
        <w:spacing w:before="120" w:after="120" w:line="240" w:lineRule="auto"/>
        <w:outlineLvl w:val="1"/>
        <w:rPr>
          <w:rFonts w:ascii="ProximaSoftBold" w:eastAsia="Times New Roman" w:hAnsi="ProximaSoftBold" w:cs="Arial"/>
          <w:b/>
          <w:bCs/>
          <w:color w:val="171A20"/>
          <w:kern w:val="0"/>
          <w:sz w:val="30"/>
          <w:szCs w:val="30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30"/>
          <w:szCs w:val="30"/>
          <w14:ligatures w14:val="none"/>
        </w:rPr>
        <w:t>III. Misconceptions About Prayer</w:t>
      </w:r>
    </w:p>
    <w:p w14:paraId="46290F84" w14:textId="77777777" w:rsidR="00F47681" w:rsidRPr="00F47681" w:rsidRDefault="00F47681" w:rsidP="00F476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The Myth of the "Gifted" Intercessor:</w:t>
      </w: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There is no "spiritual gift of prayer" that exempts the rest of the church from the duty to pray. The entire church is called to pray.</w:t>
      </w:r>
    </w:p>
    <w:p w14:paraId="30450608" w14:textId="77777777" w:rsidR="00F47681" w:rsidRPr="00F47681" w:rsidRDefault="00F47681" w:rsidP="00F476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Selfishness vs. Self-Interest:</w:t>
      </w: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It is appropriate to pray for needs (self-interest), but not for excess (selfishness). We should ask for what we need to get through the day, not for material vanity.</w:t>
      </w:r>
    </w:p>
    <w:p w14:paraId="63053AE5" w14:textId="77777777" w:rsidR="00F47681" w:rsidRPr="00F47681" w:rsidRDefault="00F47681" w:rsidP="00F4768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God as Distant:</w:t>
      </w: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God is not a deist, distant force. He is "high and lifted up," yet dwells with the contrite and lowly (Isaiah 57:15).</w:t>
      </w:r>
    </w:p>
    <w:p w14:paraId="5AB142CC" w14:textId="77777777" w:rsidR="00F47681" w:rsidRPr="00F47681" w:rsidRDefault="00F47681" w:rsidP="00F47681">
      <w:pPr>
        <w:shd w:val="clear" w:color="auto" w:fill="FFFFFF"/>
        <w:spacing w:before="120" w:after="120" w:line="240" w:lineRule="auto"/>
        <w:outlineLvl w:val="1"/>
        <w:rPr>
          <w:rFonts w:ascii="ProximaSoftBold" w:eastAsia="Times New Roman" w:hAnsi="ProximaSoftBold" w:cs="Arial"/>
          <w:b/>
          <w:bCs/>
          <w:color w:val="171A20"/>
          <w:kern w:val="0"/>
          <w:sz w:val="30"/>
          <w:szCs w:val="30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30"/>
          <w:szCs w:val="30"/>
          <w14:ligatures w14:val="none"/>
        </w:rPr>
        <w:t>IV. The Collective Nature of Prayer</w:t>
      </w:r>
    </w:p>
    <w:p w14:paraId="5D5C839E" w14:textId="77777777" w:rsidR="00F47681" w:rsidRPr="00F47681" w:rsidRDefault="00F47681" w:rsidP="00F476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The use of the plural pronoun </w:t>
      </w: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"our"</w:t>
      </w: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in the Lord’s Prayer is critical:</w:t>
      </w:r>
    </w:p>
    <w:p w14:paraId="413239BD" w14:textId="77777777" w:rsidR="00F47681" w:rsidRPr="00F47681" w:rsidRDefault="00F47681" w:rsidP="00F476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lastRenderedPageBreak/>
        <w:t>Community Focus:</w:t>
      </w: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We are instructed to pray for the whole church, not just ourselves.</w:t>
      </w:r>
    </w:p>
    <w:p w14:paraId="3EDDCC5F" w14:textId="77777777" w:rsidR="00F47681" w:rsidRPr="00F47681" w:rsidRDefault="00F47681" w:rsidP="00F476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The Need for Prayer Meetings:</w:t>
      </w: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A prayerless church is a powerless church. The author suggests that modern spiritual decline and the closing of churches are linked to a shift away from collective, prayer-meeting-focused congregational life.</w:t>
      </w:r>
    </w:p>
    <w:p w14:paraId="5DF621A4" w14:textId="77777777" w:rsidR="00F47681" w:rsidRPr="00F47681" w:rsidRDefault="00F47681" w:rsidP="00F4768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Power Source:</w:t>
      </w: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Just as an iPhone in "low power mode" struggles to function, a church that does not seek the power of the Holy Spirit through prayer acts in its own limited strength.</w:t>
      </w:r>
    </w:p>
    <w:p w14:paraId="46757535" w14:textId="77777777" w:rsidR="00F47681" w:rsidRPr="00F47681" w:rsidRDefault="00F47681" w:rsidP="00F47681">
      <w:pPr>
        <w:shd w:val="clear" w:color="auto" w:fill="FFFFFF"/>
        <w:spacing w:before="120" w:after="120" w:line="240" w:lineRule="auto"/>
        <w:outlineLvl w:val="1"/>
        <w:rPr>
          <w:rFonts w:ascii="ProximaSoftBold" w:eastAsia="Times New Roman" w:hAnsi="ProximaSoftBold" w:cs="Arial"/>
          <w:b/>
          <w:bCs/>
          <w:color w:val="171A20"/>
          <w:kern w:val="0"/>
          <w:sz w:val="30"/>
          <w:szCs w:val="30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30"/>
          <w:szCs w:val="30"/>
          <w14:ligatures w14:val="none"/>
        </w:rPr>
        <w:t>V. Key Applications</w:t>
      </w:r>
    </w:p>
    <w:p w14:paraId="231E49EC" w14:textId="77777777" w:rsidR="00F47681" w:rsidRPr="00F47681" w:rsidRDefault="00F47681" w:rsidP="00F476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Permission to Ask:</w:t>
      </w: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You have permission to bring all needs, however small, to God.</w:t>
      </w:r>
    </w:p>
    <w:p w14:paraId="5C06AA24" w14:textId="77777777" w:rsidR="00F47681" w:rsidRPr="00F47681" w:rsidRDefault="00F47681" w:rsidP="00F476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Avoid Covetousness:</w:t>
      </w: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Do not request more than what is needed for daily life (Proverbs 30:8-9).</w:t>
      </w:r>
    </w:p>
    <w:p w14:paraId="06BA04E4" w14:textId="77777777" w:rsidR="00F47681" w:rsidRPr="00F47681" w:rsidRDefault="00F47681" w:rsidP="00F476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Remember the Giver:</w:t>
      </w: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 xml:space="preserve"> Keep your focus on the </w:t>
      </w:r>
      <w:proofErr w:type="gramStart"/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Father</w:t>
      </w:r>
      <w:proofErr w:type="gramEnd"/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, not the gifts.</w:t>
      </w:r>
    </w:p>
    <w:p w14:paraId="295A6231" w14:textId="77777777" w:rsidR="00F47681" w:rsidRPr="00F47681" w:rsidRDefault="00F47681" w:rsidP="00F47681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</w:pPr>
      <w:r w:rsidRPr="00F47681">
        <w:rPr>
          <w:rFonts w:ascii="ProximaSoftBold" w:eastAsia="Times New Roman" w:hAnsi="ProximaSoftBold" w:cs="Arial"/>
          <w:b/>
          <w:bCs/>
          <w:color w:val="171A20"/>
          <w:kern w:val="0"/>
          <w:sz w:val="23"/>
          <w:szCs w:val="23"/>
          <w14:ligatures w14:val="none"/>
        </w:rPr>
        <w:t>Practice Collective Prayer:</w:t>
      </w:r>
      <w:r w:rsidRPr="00F47681">
        <w:rPr>
          <w:rFonts w:ascii="Arial" w:eastAsia="Times New Roman" w:hAnsi="Arial" w:cs="Arial"/>
          <w:color w:val="171A20"/>
          <w:kern w:val="0"/>
          <w:sz w:val="23"/>
          <w:szCs w:val="23"/>
          <w14:ligatures w14:val="none"/>
        </w:rPr>
        <w:t> Find ways to pray with brothers and sisters regularly.</w:t>
      </w:r>
    </w:p>
    <w:p w14:paraId="0B75B098" w14:textId="77777777" w:rsidR="00F47681" w:rsidRPr="00F47681" w:rsidRDefault="00F47681" w:rsidP="00F4768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44F60"/>
          <w:kern w:val="0"/>
          <w:sz w:val="23"/>
          <w:szCs w:val="23"/>
          <w14:ligatures w14:val="none"/>
        </w:rPr>
      </w:pPr>
      <w:r w:rsidRPr="00F47681">
        <w:rPr>
          <w:rFonts w:ascii="Arial" w:eastAsia="Times New Roman" w:hAnsi="Arial" w:cs="Arial"/>
          <w:color w:val="444F60"/>
          <w:kern w:val="0"/>
          <w:sz w:val="23"/>
          <w:szCs w:val="23"/>
          <w14:ligatures w14:val="none"/>
        </w:rPr>
        <w:t>"</w:t>
      </w:r>
      <w:proofErr w:type="gramStart"/>
      <w:r w:rsidRPr="00F47681">
        <w:rPr>
          <w:rFonts w:ascii="Arial" w:eastAsia="Times New Roman" w:hAnsi="Arial" w:cs="Arial"/>
          <w:color w:val="444F60"/>
          <w:kern w:val="0"/>
          <w:sz w:val="23"/>
          <w:szCs w:val="23"/>
          <w14:ligatures w14:val="none"/>
        </w:rPr>
        <w:t>Thy</w:t>
      </w:r>
      <w:proofErr w:type="gramEnd"/>
      <w:r w:rsidRPr="00F47681">
        <w:rPr>
          <w:rFonts w:ascii="Arial" w:eastAsia="Times New Roman" w:hAnsi="Arial" w:cs="Arial"/>
          <w:color w:val="444F60"/>
          <w:kern w:val="0"/>
          <w:sz w:val="23"/>
          <w:szCs w:val="23"/>
          <w14:ligatures w14:val="none"/>
        </w:rPr>
        <w:t xml:space="preserve"> goodness is boundless, all creatures weigh on thee, are supplied by thee, are satisfied in thee. How precious are the thoughts of </w:t>
      </w:r>
      <w:proofErr w:type="gramStart"/>
      <w:r w:rsidRPr="00F47681">
        <w:rPr>
          <w:rFonts w:ascii="Arial" w:eastAsia="Times New Roman" w:hAnsi="Arial" w:cs="Arial"/>
          <w:color w:val="444F60"/>
          <w:kern w:val="0"/>
          <w:sz w:val="23"/>
          <w:szCs w:val="23"/>
          <w14:ligatures w14:val="none"/>
        </w:rPr>
        <w:t>thy</w:t>
      </w:r>
      <w:proofErr w:type="gramEnd"/>
      <w:r w:rsidRPr="00F47681">
        <w:rPr>
          <w:rFonts w:ascii="Arial" w:eastAsia="Times New Roman" w:hAnsi="Arial" w:cs="Arial"/>
          <w:color w:val="444F60"/>
          <w:kern w:val="0"/>
          <w:sz w:val="23"/>
          <w:szCs w:val="23"/>
          <w14:ligatures w14:val="none"/>
        </w:rPr>
        <w:t xml:space="preserve"> mercy and grace." — </w:t>
      </w:r>
      <w:r w:rsidRPr="00F47681">
        <w:rPr>
          <w:rFonts w:ascii="Arial" w:eastAsia="Times New Roman" w:hAnsi="Arial" w:cs="Arial"/>
          <w:i/>
          <w:iCs/>
          <w:color w:val="444F60"/>
          <w:kern w:val="0"/>
          <w:sz w:val="23"/>
          <w:szCs w:val="23"/>
          <w14:ligatures w14:val="none"/>
        </w:rPr>
        <w:t>The Valley of Vision</w:t>
      </w:r>
    </w:p>
    <w:p w14:paraId="520AA04B" w14:textId="77777777" w:rsidR="00441EA4" w:rsidRDefault="00441EA4"/>
    <w:sectPr w:rsidR="00441EA4" w:rsidSect="008C1A46">
      <w:pgSz w:w="12240" w:h="15840" w:code="1"/>
      <w:pgMar w:top="1440" w:right="1440" w:bottom="1440" w:left="144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oximaSoftBol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A578F"/>
    <w:multiLevelType w:val="multilevel"/>
    <w:tmpl w:val="7F14C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A15889"/>
    <w:multiLevelType w:val="multilevel"/>
    <w:tmpl w:val="70F27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720377"/>
    <w:multiLevelType w:val="multilevel"/>
    <w:tmpl w:val="3BBAA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DA426A"/>
    <w:multiLevelType w:val="multilevel"/>
    <w:tmpl w:val="3B1C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6F61FE1"/>
    <w:multiLevelType w:val="multilevel"/>
    <w:tmpl w:val="77882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89943053">
    <w:abstractNumId w:val="3"/>
  </w:num>
  <w:num w:numId="2" w16cid:durableId="62535621">
    <w:abstractNumId w:val="4"/>
  </w:num>
  <w:num w:numId="3" w16cid:durableId="1151559006">
    <w:abstractNumId w:val="1"/>
  </w:num>
  <w:num w:numId="4" w16cid:durableId="1503665615">
    <w:abstractNumId w:val="0"/>
  </w:num>
  <w:num w:numId="5" w16cid:durableId="4347917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EA4"/>
    <w:rsid w:val="001519B1"/>
    <w:rsid w:val="001B2E24"/>
    <w:rsid w:val="002E0EA8"/>
    <w:rsid w:val="00301FFC"/>
    <w:rsid w:val="00401EFE"/>
    <w:rsid w:val="00441EA4"/>
    <w:rsid w:val="004732DF"/>
    <w:rsid w:val="004E6551"/>
    <w:rsid w:val="00750A05"/>
    <w:rsid w:val="008929B7"/>
    <w:rsid w:val="008C1A46"/>
    <w:rsid w:val="00924A8C"/>
    <w:rsid w:val="00DD24A9"/>
    <w:rsid w:val="00F42F1A"/>
    <w:rsid w:val="00F47681"/>
    <w:rsid w:val="00F8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FA601"/>
  <w15:chartTrackingRefBased/>
  <w15:docId w15:val="{25CA3233-B99F-4347-B8C0-4C07EEF28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E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E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E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E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E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E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E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E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E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E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E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E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E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E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E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E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E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E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E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Wilkins</dc:creator>
  <cp:keywords/>
  <dc:description/>
  <cp:lastModifiedBy>Craig Wilkins</cp:lastModifiedBy>
  <cp:revision>2</cp:revision>
  <dcterms:created xsi:type="dcterms:W3CDTF">2026-08-16T17:48:00Z</dcterms:created>
  <dcterms:modified xsi:type="dcterms:W3CDTF">2026-08-16T17:48:00Z</dcterms:modified>
</cp:coreProperties>
</file>